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26" w:rsidRPr="00ED2E26" w:rsidRDefault="00ED2E26" w:rsidP="00ED2E2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D2E26">
        <w:rPr>
          <w:rFonts w:ascii="Times New Roman" w:eastAsia="Times New Roman" w:hAnsi="Times New Roman" w:cs="Times New Roman"/>
          <w:b/>
          <w:bCs/>
          <w:kern w:val="36"/>
          <w:sz w:val="48"/>
          <w:szCs w:val="48"/>
          <w:lang w:eastAsia="pl-PL"/>
        </w:rPr>
        <w:t>Czy pielęgniarka może wykonać zabieg cewnikowania pęcherza moczowego u mężczyzn?</w:t>
      </w:r>
    </w:p>
    <w:p w:rsidR="00ED2E26" w:rsidRPr="00ED2E26" w:rsidRDefault="00ED2E26" w:rsidP="00ED2E26">
      <w:pPr>
        <w:spacing w:after="0" w:line="240" w:lineRule="auto"/>
        <w:rPr>
          <w:rFonts w:ascii="Times New Roman" w:eastAsia="Times New Roman" w:hAnsi="Times New Roman" w:cs="Times New Roman"/>
          <w:sz w:val="24"/>
          <w:szCs w:val="24"/>
          <w:lang w:eastAsia="pl-PL"/>
        </w:rPr>
      </w:pPr>
    </w:p>
    <w:p w:rsidR="00ED2E26" w:rsidRPr="00ED2E26" w:rsidRDefault="00ED2E26" w:rsidP="00ED2E26">
      <w:pPr>
        <w:spacing w:after="0" w:line="240" w:lineRule="auto"/>
        <w:rPr>
          <w:rFonts w:ascii="Times New Roman" w:eastAsia="Times New Roman" w:hAnsi="Times New Roman" w:cs="Times New Roman"/>
          <w:sz w:val="24"/>
          <w:szCs w:val="24"/>
          <w:lang w:eastAsia="pl-PL"/>
        </w:rPr>
      </w:pPr>
    </w:p>
    <w:p w:rsidR="00ED2E26" w:rsidRPr="00ED2E26" w:rsidRDefault="00ED2E26" w:rsidP="00ED2E26">
      <w:pPr>
        <w:spacing w:before="100" w:beforeAutospacing="1" w:after="100" w:afterAutospacing="1" w:line="240" w:lineRule="auto"/>
        <w:rPr>
          <w:rFonts w:ascii="Times New Roman" w:eastAsia="Times New Roman" w:hAnsi="Times New Roman" w:cs="Times New Roman"/>
          <w:sz w:val="24"/>
          <w:szCs w:val="24"/>
          <w:lang w:eastAsia="pl-PL"/>
        </w:rPr>
      </w:pPr>
      <w:r w:rsidRPr="00ED2E26">
        <w:rPr>
          <w:rFonts w:ascii="Times New Roman" w:eastAsia="Times New Roman" w:hAnsi="Times New Roman" w:cs="Times New Roman"/>
          <w:sz w:val="24"/>
          <w:szCs w:val="24"/>
          <w:lang w:eastAsia="pl-PL"/>
        </w:rPr>
        <w:t xml:space="preserve">Zgodnie z aktualnym rozporządzeniem Ministra Nauki i Szkolnictwa Wyższego z dnia 9 maja 2012 </w:t>
      </w:r>
      <w:proofErr w:type="spellStart"/>
      <w:r w:rsidRPr="00ED2E26">
        <w:rPr>
          <w:rFonts w:ascii="Times New Roman" w:eastAsia="Times New Roman" w:hAnsi="Times New Roman" w:cs="Times New Roman"/>
          <w:sz w:val="24"/>
          <w:szCs w:val="24"/>
          <w:lang w:eastAsia="pl-PL"/>
        </w:rPr>
        <w:t>r.w</w:t>
      </w:r>
      <w:proofErr w:type="spellEnd"/>
      <w:r w:rsidRPr="00ED2E26">
        <w:rPr>
          <w:rFonts w:ascii="Times New Roman" w:eastAsia="Times New Roman" w:hAnsi="Times New Roman" w:cs="Times New Roman"/>
          <w:sz w:val="24"/>
          <w:szCs w:val="24"/>
          <w:lang w:eastAsia="pl-PL"/>
        </w:rPr>
        <w:t xml:space="preserve"> sprawie standardów kształcenia dla kierunków studiów: lekarskiego, lekarsko-dentystycznego, farmacji, pielęgniarstwa i położnictwa (Dz. U. z 2012 r., poz. 631) absolwent studiów na kierunku pielęgniarstwo na poziomie licencjackim w trakcie realizacji programu kształcenia zawodowego nabywa umiejętności dotyczące zakładania cewnika do pęcherza moczowego oraz usuwania cewnika. Powyższe przepisy nie zawierają również żadnych ograniczeń powodujących, iż osoba, która ukończy licencjat na kierunku pielęgniarstwo nie mogłaby wykonać zabiegu cewnikowania u mężczyzny. </w:t>
      </w:r>
    </w:p>
    <w:p w:rsidR="00ED2E26" w:rsidRPr="00ED2E26" w:rsidRDefault="00ED2E26" w:rsidP="00ED2E26">
      <w:pPr>
        <w:spacing w:before="100" w:beforeAutospacing="1" w:after="100" w:afterAutospacing="1" w:line="240" w:lineRule="auto"/>
        <w:rPr>
          <w:rFonts w:ascii="Times New Roman" w:eastAsia="Times New Roman" w:hAnsi="Times New Roman" w:cs="Times New Roman"/>
          <w:sz w:val="24"/>
          <w:szCs w:val="24"/>
          <w:lang w:eastAsia="pl-PL"/>
        </w:rPr>
      </w:pPr>
      <w:r w:rsidRPr="00ED2E26">
        <w:rPr>
          <w:rFonts w:ascii="Times New Roman" w:eastAsia="Times New Roman" w:hAnsi="Times New Roman" w:cs="Times New Roman"/>
          <w:sz w:val="24"/>
          <w:szCs w:val="24"/>
          <w:lang w:eastAsia="pl-PL"/>
        </w:rPr>
        <w:t xml:space="preserve">Na chwilę obecną zatem pielęgniarka może w ramach kształcenia zawodowego (podstawowego) nabyć umiejętności niezbędne do wykonywania zabiegu cewnikowania pęcherza moczowego u mężczyzn. </w:t>
      </w:r>
    </w:p>
    <w:p w:rsidR="00ED2E26" w:rsidRPr="00ED2E26" w:rsidRDefault="00ED2E26" w:rsidP="00ED2E26">
      <w:pPr>
        <w:spacing w:before="100" w:beforeAutospacing="1" w:after="100" w:afterAutospacing="1" w:line="240" w:lineRule="auto"/>
        <w:rPr>
          <w:rFonts w:ascii="Times New Roman" w:eastAsia="Times New Roman" w:hAnsi="Times New Roman" w:cs="Times New Roman"/>
          <w:sz w:val="24"/>
          <w:szCs w:val="24"/>
          <w:lang w:eastAsia="pl-PL"/>
        </w:rPr>
      </w:pPr>
      <w:r w:rsidRPr="00ED2E26">
        <w:rPr>
          <w:rFonts w:ascii="Times New Roman" w:eastAsia="Times New Roman" w:hAnsi="Times New Roman" w:cs="Times New Roman"/>
          <w:sz w:val="24"/>
          <w:szCs w:val="24"/>
          <w:lang w:eastAsia="pl-PL"/>
        </w:rPr>
        <w:t xml:space="preserve">Tym samym może ona wykonać zabieg cewnikowania pęcherza moczowego u mężczyzn. </w:t>
      </w:r>
    </w:p>
    <w:p w:rsidR="00ED2E26" w:rsidRPr="00ED2E26" w:rsidRDefault="00ED2E26" w:rsidP="00ED2E26">
      <w:pPr>
        <w:spacing w:before="100" w:beforeAutospacing="1" w:after="100" w:afterAutospacing="1" w:line="240" w:lineRule="auto"/>
        <w:rPr>
          <w:rFonts w:ascii="Times New Roman" w:eastAsia="Times New Roman" w:hAnsi="Times New Roman" w:cs="Times New Roman"/>
          <w:sz w:val="24"/>
          <w:szCs w:val="24"/>
          <w:lang w:eastAsia="pl-PL"/>
        </w:rPr>
      </w:pPr>
      <w:r w:rsidRPr="00ED2E26">
        <w:rPr>
          <w:rFonts w:ascii="Times New Roman" w:eastAsia="Times New Roman" w:hAnsi="Times New Roman" w:cs="Times New Roman"/>
          <w:sz w:val="24"/>
          <w:szCs w:val="24"/>
          <w:lang w:eastAsia="pl-PL"/>
        </w:rPr>
        <w:t xml:space="preserve">Jednocześnie należy wskazać, iż inne obowiązujące przepisy prawa dopuszczają możliwość wykonania przez pielęgniarkę zabiegu cewnikowania każdemu pacjentowi (samodzielnie, bez zlecenia lekarza) i nie ograniczają uprawnień pielęgniarki wyłącznie do pacjenta w osobie kobiety. Zgodnie bowiem z § 1 ust. 1 pkt 3 lit. e rozporządzenia Ministra Zdrowia z dnia 7 listopada 2007 r. w sprawie rodzaju i zakresu świadczeń zapobiegawczych, diagnostycznych, leczniczych i rehabilitacyjnych udzielanych przez pielęgniarkę albo położną samodzielnie bez zlecenia lekarskiego (Dz. U. Nr 210, poz. 1540) pielęgniarka jest uprawniona do wykonywania samodzielnie bez zlecenia lekarskiego m.in. świadczeń leczniczych obejmujących "zakładanie cewnika do pęcherza moczowego i usuwanie założonego cewnika". </w:t>
      </w:r>
    </w:p>
    <w:p w:rsidR="00ED2E26" w:rsidRPr="00ED2E26" w:rsidRDefault="00ED2E26" w:rsidP="00ED2E26">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ED2E26">
        <w:rPr>
          <w:rFonts w:ascii="Times New Roman" w:eastAsia="Times New Roman" w:hAnsi="Times New Roman" w:cs="Times New Roman"/>
          <w:sz w:val="24"/>
          <w:szCs w:val="24"/>
          <w:lang w:eastAsia="pl-PL"/>
        </w:rPr>
        <w:t>Żródło</w:t>
      </w:r>
      <w:proofErr w:type="spellEnd"/>
      <w:r w:rsidRPr="00ED2E26">
        <w:rPr>
          <w:rFonts w:ascii="Times New Roman" w:eastAsia="Times New Roman" w:hAnsi="Times New Roman" w:cs="Times New Roman"/>
          <w:sz w:val="24"/>
          <w:szCs w:val="24"/>
          <w:lang w:eastAsia="pl-PL"/>
        </w:rPr>
        <w:t xml:space="preserve"> : </w:t>
      </w:r>
      <w:hyperlink r:id="rId4" w:tgtFrame="_blank" w:history="1">
        <w:proofErr w:type="spellStart"/>
        <w:r w:rsidRPr="00ED2E26">
          <w:rPr>
            <w:rFonts w:ascii="Times New Roman" w:eastAsia="Times New Roman" w:hAnsi="Times New Roman" w:cs="Times New Roman"/>
            <w:color w:val="0000FF"/>
            <w:sz w:val="24"/>
            <w:szCs w:val="24"/>
            <w:u w:val="single"/>
            <w:lang w:eastAsia="pl-PL"/>
          </w:rPr>
          <w:t>NIPiP</w:t>
        </w:r>
        <w:proofErr w:type="spellEnd"/>
      </w:hyperlink>
      <w:r w:rsidRPr="00ED2E26">
        <w:rPr>
          <w:rFonts w:ascii="Times New Roman" w:eastAsia="Times New Roman" w:hAnsi="Times New Roman" w:cs="Times New Roman"/>
          <w:sz w:val="24"/>
          <w:szCs w:val="24"/>
          <w:lang w:eastAsia="pl-PL"/>
        </w:rPr>
        <w:t xml:space="preserve"> </w:t>
      </w:r>
    </w:p>
    <w:p w:rsidR="00ED2E26" w:rsidRPr="00ED2E26" w:rsidRDefault="00ED2E26" w:rsidP="00ED2E26">
      <w:pPr>
        <w:spacing w:after="0" w:line="240" w:lineRule="auto"/>
        <w:jc w:val="right"/>
        <w:rPr>
          <w:rFonts w:ascii="Times New Roman" w:eastAsia="Times New Roman" w:hAnsi="Times New Roman" w:cs="Times New Roman"/>
          <w:sz w:val="24"/>
          <w:szCs w:val="24"/>
          <w:lang w:eastAsia="pl-PL"/>
        </w:rPr>
      </w:pPr>
      <w:r w:rsidRPr="00ED2E26">
        <w:rPr>
          <w:rFonts w:ascii="Times New Roman" w:eastAsia="Times New Roman" w:hAnsi="Times New Roman" w:cs="Times New Roman"/>
          <w:sz w:val="24"/>
          <w:szCs w:val="24"/>
          <w:lang w:eastAsia="pl-PL"/>
        </w:rPr>
        <w:t>Data publikacji: 2014-10-30</w:t>
      </w:r>
      <w:r w:rsidRPr="00ED2E26">
        <w:rPr>
          <w:rFonts w:ascii="Times New Roman" w:eastAsia="Times New Roman" w:hAnsi="Times New Roman" w:cs="Times New Roman"/>
          <w:sz w:val="24"/>
          <w:szCs w:val="24"/>
          <w:lang w:eastAsia="pl-PL"/>
        </w:rPr>
        <w:br/>
        <w:t>Data publikacji: 2014-10-30</w:t>
      </w:r>
    </w:p>
    <w:p w:rsidR="007C1D07" w:rsidRDefault="007C1D07">
      <w:bookmarkStart w:id="0" w:name="_GoBack"/>
      <w:bookmarkEnd w:id="0"/>
    </w:p>
    <w:sectPr w:rsidR="007C1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AD"/>
    <w:rsid w:val="007C1D07"/>
    <w:rsid w:val="00ED2E26"/>
    <w:rsid w:val="00FB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3CB30-8E8D-4F83-B4A6-981896D1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D2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2E2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D2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8098">
      <w:bodyDiv w:val="1"/>
      <w:marLeft w:val="0"/>
      <w:marRight w:val="0"/>
      <w:marTop w:val="0"/>
      <w:marBottom w:val="0"/>
      <w:divBdr>
        <w:top w:val="none" w:sz="0" w:space="0" w:color="auto"/>
        <w:left w:val="none" w:sz="0" w:space="0" w:color="auto"/>
        <w:bottom w:val="none" w:sz="0" w:space="0" w:color="auto"/>
        <w:right w:val="none" w:sz="0" w:space="0" w:color="auto"/>
      </w:divBdr>
      <w:divsChild>
        <w:div w:id="1653868989">
          <w:marLeft w:val="0"/>
          <w:marRight w:val="0"/>
          <w:marTop w:val="0"/>
          <w:marBottom w:val="0"/>
          <w:divBdr>
            <w:top w:val="none" w:sz="0" w:space="0" w:color="auto"/>
            <w:left w:val="none" w:sz="0" w:space="0" w:color="auto"/>
            <w:bottom w:val="none" w:sz="0" w:space="0" w:color="auto"/>
            <w:right w:val="none" w:sz="0" w:space="0" w:color="auto"/>
          </w:divBdr>
          <w:divsChild>
            <w:div w:id="2139758701">
              <w:marLeft w:val="0"/>
              <w:marRight w:val="0"/>
              <w:marTop w:val="0"/>
              <w:marBottom w:val="0"/>
              <w:divBdr>
                <w:top w:val="none" w:sz="0" w:space="0" w:color="auto"/>
                <w:left w:val="none" w:sz="0" w:space="0" w:color="auto"/>
                <w:bottom w:val="none" w:sz="0" w:space="0" w:color="auto"/>
                <w:right w:val="none" w:sz="0" w:space="0" w:color="auto"/>
              </w:divBdr>
            </w:div>
            <w:div w:id="2087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pip.pl/index.php/prawo/prawnik-odpowiada/258-wykonywanie-zawodu/3016-czy-pielegniarka-moze-wykonac-zabieg-cewnikowania-pecherza-moczowego-u-mezczyz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1764</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2019-01-07T12:32:00Z</dcterms:created>
  <dcterms:modified xsi:type="dcterms:W3CDTF">2019-01-07T12:32:00Z</dcterms:modified>
</cp:coreProperties>
</file>