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A5" w:rsidRPr="00A84AA5" w:rsidRDefault="00A84AA5" w:rsidP="00A84AA5">
      <w:pPr>
        <w:spacing w:line="360" w:lineRule="auto"/>
        <w:ind w:left="708" w:firstLine="3120"/>
        <w:jc w:val="right"/>
        <w:rPr>
          <w:rFonts w:ascii="Times New Roman" w:hAnsi="Times New Roman" w:cs="Times New Roman"/>
          <w:sz w:val="24"/>
          <w:szCs w:val="24"/>
        </w:rPr>
      </w:pPr>
      <w:r w:rsidRPr="00A84AA5">
        <w:rPr>
          <w:rFonts w:ascii="Times New Roman" w:hAnsi="Times New Roman" w:cs="Times New Roman"/>
          <w:sz w:val="24"/>
          <w:szCs w:val="24"/>
        </w:rPr>
        <w:t>Warszawa, dnia 13.12.2016r.</w:t>
      </w:r>
    </w:p>
    <w:p w:rsidR="00A84AA5" w:rsidRDefault="00A84AA5" w:rsidP="00A84AA5">
      <w:pPr>
        <w:spacing w:line="360" w:lineRule="auto"/>
        <w:ind w:left="708" w:firstLine="3120"/>
        <w:rPr>
          <w:rFonts w:ascii="Times New Roman" w:hAnsi="Times New Roman" w:cs="Times New Roman"/>
          <w:b/>
          <w:sz w:val="24"/>
          <w:szCs w:val="24"/>
        </w:rPr>
      </w:pPr>
    </w:p>
    <w:p w:rsidR="00BE166C" w:rsidRPr="00BE166C" w:rsidRDefault="00A84F4B" w:rsidP="00A84AA5">
      <w:pPr>
        <w:spacing w:line="360" w:lineRule="auto"/>
        <w:ind w:left="708" w:firstLine="3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Członkowie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NRPiP</w:t>
      </w:r>
      <w:proofErr w:type="spellEnd"/>
    </w:p>
    <w:p w:rsidR="00BE166C" w:rsidRPr="00BE166C" w:rsidRDefault="00BE166C" w:rsidP="00A84AA5">
      <w:pPr>
        <w:spacing w:line="360" w:lineRule="auto"/>
        <w:ind w:left="708" w:firstLine="3120"/>
        <w:rPr>
          <w:rFonts w:ascii="Times New Roman" w:hAnsi="Times New Roman" w:cs="Times New Roman"/>
          <w:b/>
          <w:sz w:val="24"/>
          <w:szCs w:val="24"/>
        </w:rPr>
      </w:pPr>
      <w:r w:rsidRPr="00BE166C">
        <w:rPr>
          <w:rFonts w:ascii="Times New Roman" w:hAnsi="Times New Roman" w:cs="Times New Roman"/>
          <w:b/>
          <w:sz w:val="24"/>
          <w:szCs w:val="24"/>
        </w:rPr>
        <w:t xml:space="preserve">Zespół ds. </w:t>
      </w:r>
      <w:proofErr w:type="spellStart"/>
      <w:r w:rsidRPr="00BE166C">
        <w:rPr>
          <w:rFonts w:ascii="Times New Roman" w:hAnsi="Times New Roman" w:cs="Times New Roman"/>
          <w:b/>
          <w:sz w:val="24"/>
          <w:szCs w:val="24"/>
        </w:rPr>
        <w:t>poz</w:t>
      </w:r>
      <w:proofErr w:type="spellEnd"/>
    </w:p>
    <w:p w:rsidR="00BE166C" w:rsidRPr="00BE166C" w:rsidRDefault="00BE166C" w:rsidP="00A84AA5">
      <w:pPr>
        <w:spacing w:line="360" w:lineRule="auto"/>
        <w:ind w:left="3828"/>
        <w:rPr>
          <w:rFonts w:ascii="Times New Roman" w:hAnsi="Times New Roman" w:cs="Times New Roman"/>
          <w:b/>
          <w:sz w:val="24"/>
          <w:szCs w:val="24"/>
        </w:rPr>
      </w:pPr>
      <w:r w:rsidRPr="00BE166C">
        <w:rPr>
          <w:rFonts w:ascii="Times New Roman" w:hAnsi="Times New Roman" w:cs="Times New Roman"/>
          <w:b/>
          <w:sz w:val="24"/>
          <w:szCs w:val="24"/>
        </w:rPr>
        <w:t xml:space="preserve">Zespół doraźny ds. opracowania modelu opieki </w:t>
      </w:r>
      <w:r w:rsidRPr="00BE166C">
        <w:rPr>
          <w:rFonts w:ascii="Times New Roman" w:hAnsi="Times New Roman" w:cs="Times New Roman"/>
          <w:b/>
          <w:sz w:val="24"/>
          <w:szCs w:val="24"/>
        </w:rPr>
        <w:t>nad uczniem</w:t>
      </w:r>
      <w:r w:rsidRPr="00BE166C">
        <w:rPr>
          <w:rFonts w:ascii="Times New Roman" w:hAnsi="Times New Roman" w:cs="Times New Roman"/>
          <w:b/>
          <w:sz w:val="24"/>
          <w:szCs w:val="24"/>
        </w:rPr>
        <w:t xml:space="preserve"> pielęgniarki środowiska nauczania </w:t>
      </w:r>
      <w:r w:rsidR="00A84AA5">
        <w:rPr>
          <w:rFonts w:ascii="Times New Roman" w:hAnsi="Times New Roman" w:cs="Times New Roman"/>
          <w:b/>
          <w:sz w:val="24"/>
          <w:szCs w:val="24"/>
        </w:rPr>
        <w:br/>
      </w:r>
      <w:r w:rsidRPr="00BE166C">
        <w:rPr>
          <w:rFonts w:ascii="Times New Roman" w:hAnsi="Times New Roman" w:cs="Times New Roman"/>
          <w:b/>
          <w:sz w:val="24"/>
          <w:szCs w:val="24"/>
        </w:rPr>
        <w:t>i wychowania.</w:t>
      </w:r>
    </w:p>
    <w:p w:rsidR="00A84AA5" w:rsidRDefault="00A84AA5" w:rsidP="00A84AA5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84AA5" w:rsidRDefault="00A84AA5" w:rsidP="00A84A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66C" w:rsidRDefault="00BE166C" w:rsidP="00A84A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Państwo</w:t>
      </w:r>
    </w:p>
    <w:p w:rsidR="00A84AA5" w:rsidRDefault="00A84AA5" w:rsidP="00A84A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66C" w:rsidRDefault="00BE166C" w:rsidP="00A84A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Uprzejmie informuję, że </w:t>
      </w:r>
      <w:r>
        <w:rPr>
          <w:rFonts w:ascii="Times New Roman" w:hAnsi="Times New Roman" w:cs="Times New Roman"/>
          <w:sz w:val="24"/>
          <w:szCs w:val="24"/>
        </w:rPr>
        <w:t>ogłoszone zostało zarządzenie nr 122/2016/DSOZ Prezesa Narodowego Funduszu Zdrowia z dnia 12 grudnia 2016 r. zmieniające zarządzenie w sprawie warunków zawarcia i realizacji umów o udzielanie świadczeń opieki zdrowotnej w zakresie podstawowej opieki zdrowotnej.</w:t>
      </w:r>
    </w:p>
    <w:p w:rsidR="00BE166C" w:rsidRDefault="00BE166C" w:rsidP="00A84AA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Zarządzenie modyfikuje regulacje wprowadzone na rok 2016 i lata następne zarządzeniem </w:t>
      </w:r>
      <w:r w:rsidR="00A84F4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Nr 50/2015/DSOZ Prezesa Narodowego Funduszu Zdrowia z dnia 27 czerwca 2016 r., wprowadzając zmiany w zakresie: </w:t>
      </w:r>
    </w:p>
    <w:p w:rsidR="00BE166C" w:rsidRDefault="00BE166C" w:rsidP="00A84AA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wartości współczynników korygujących stawkę kapitacyjną w świadczeniach lekarza POZ dla grupy świadczeniobiorców w wieku powyżej 75 r.ż. oraz podopiecznych DPS, placówek socjalizacyjnych, interwencyjnych lub resocjalizacyjnych, z terminem obowiązywania tej regulacji od dnia 1 września 2016 r., uwzględniając obciążenia kosztowe POZ wynikające ze zwiększonej zgłaszalności pacjentów, związane z regulacjami w zakresie refundacji leków dla osób powyżej 75 r.ż.; </w:t>
      </w:r>
    </w:p>
    <w:p w:rsidR="00BE166C" w:rsidRDefault="00BE166C" w:rsidP="00A84AA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wartości rocznej bazowej stawki kapitacyjnej w świadczeniach pielęgniarki szkolnej, </w:t>
      </w:r>
      <w:r w:rsidR="00A84F4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terminem obowiązywania od 1 września 2016 r., w związku ze znacznym spadkiem liczby uczniów objętych opieką w porównaniu ze stanem list na dzień 1 czerwca 2016 r. (wzrost stawki z 62,16 złotych do 64,80 złotych); </w:t>
      </w:r>
    </w:p>
    <w:p w:rsidR="00BE166C" w:rsidRDefault="00BE166C" w:rsidP="00A84AA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wartości współczynnika korygującego stawkę </w:t>
      </w:r>
      <w:proofErr w:type="spellStart"/>
      <w:r>
        <w:rPr>
          <w:rFonts w:ascii="Times New Roman" w:hAnsi="Times New Roman" w:cs="Times New Roman"/>
        </w:rPr>
        <w:t>kapitacyjną</w:t>
      </w:r>
      <w:proofErr w:type="spellEnd"/>
      <w:r>
        <w:rPr>
          <w:rFonts w:ascii="Times New Roman" w:hAnsi="Times New Roman" w:cs="Times New Roman"/>
        </w:rPr>
        <w:t xml:space="preserve"> w świadczeniach lekarza POZ dla grupy świadczeniobiorców w wieku 40-65 r.ż., z terminem obowiązywania regulacji od dnia 1 września 2017 r., celem zapewnienia środków na wzrost wynagrodzeń pielęgniarek </w:t>
      </w:r>
      <w:r w:rsidR="00A84F4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położnych zatrudnionych w „praktykach lekarskich”; </w:t>
      </w:r>
    </w:p>
    <w:p w:rsidR="00BE166C" w:rsidRDefault="00BE166C" w:rsidP="00A84AA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4) zasad realizacji i wzrost finansowania świadczeń lekarza </w:t>
      </w:r>
      <w:proofErr w:type="spellStart"/>
      <w:r>
        <w:rPr>
          <w:rFonts w:ascii="Times New Roman" w:hAnsi="Times New Roman" w:cs="Times New Roman"/>
        </w:rPr>
        <w:t>poz</w:t>
      </w:r>
      <w:proofErr w:type="spellEnd"/>
      <w:r>
        <w:rPr>
          <w:rFonts w:ascii="Times New Roman" w:hAnsi="Times New Roman" w:cs="Times New Roman"/>
        </w:rPr>
        <w:t xml:space="preserve"> w profilaktyce chorób układu krążenia, z terminem obowiązywania od 1 stycznia 2016 r. celem zapewnienia wzrostu liczby udzielanych świadczeń, oraz poprawy jakości sprawowanej opieki; </w:t>
      </w:r>
    </w:p>
    <w:p w:rsidR="00BE166C" w:rsidRDefault="00BE166C" w:rsidP="00A84AA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możliwości realizacji i rozliczania w POZ, z terminem obowiązywania przepisów od dnia </w:t>
      </w:r>
      <w:r w:rsidR="00A84F4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1 stycznia 2017 r., konsultacji specjalistycznych w ramach wczesnej diagnostyki i leczenia chorób układu krążenia i cukrzycy, dla osób, u których w wyniku badania w profilaktyce chorób układu krążenia, stwierdzone zostało wysokie ryzyko lub choroba sercowo-naczyniowa; </w:t>
      </w:r>
    </w:p>
    <w:p w:rsidR="00BE166C" w:rsidRDefault="00BE166C" w:rsidP="00A84AA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rocznych bazowych stawek kapitacyjnych w świadczeniach pielęgniarki </w:t>
      </w:r>
      <w:proofErr w:type="spellStart"/>
      <w:r>
        <w:rPr>
          <w:rFonts w:ascii="Times New Roman" w:hAnsi="Times New Roman" w:cs="Times New Roman"/>
        </w:rPr>
        <w:t>poz</w:t>
      </w:r>
      <w:proofErr w:type="spellEnd"/>
      <w:r>
        <w:rPr>
          <w:rFonts w:ascii="Times New Roman" w:hAnsi="Times New Roman" w:cs="Times New Roman"/>
        </w:rPr>
        <w:t xml:space="preserve">, położnej </w:t>
      </w:r>
      <w:proofErr w:type="spellStart"/>
      <w:r w:rsidR="00A84F4B">
        <w:rPr>
          <w:rFonts w:ascii="Times New Roman" w:hAnsi="Times New Roman" w:cs="Times New Roman"/>
        </w:rPr>
        <w:t>poz</w:t>
      </w:r>
      <w:proofErr w:type="spellEnd"/>
      <w:r>
        <w:rPr>
          <w:rFonts w:ascii="Times New Roman" w:hAnsi="Times New Roman" w:cs="Times New Roman"/>
        </w:rPr>
        <w:t xml:space="preserve"> oraz świadczeniach pielęgniarki szkolnej, z terminem obowiązywania przepisów od dnia </w:t>
      </w:r>
      <w:r w:rsidR="00A84F4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1 września 2017 r., w związku z koniecznością zabezpieczenia środków na realizację przepisów § 4 ust. 6 pkt 2 rozporządzenia Ministra Zdrowia z dnia 14 października 2015 r. zmieniającego rozporządzenie w sprawie ogólnych warunków umów o udzielanie świadczeń opieki zdrowotnej (Dz.U. poz. 1628). </w:t>
      </w:r>
    </w:p>
    <w:p w:rsidR="00BE166C" w:rsidRDefault="00BE166C" w:rsidP="00A84AA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Zmiany, o których mowa w pkt 1-5, są wynikiem rozpatrzenia przez Fundusz, uwag zgłoszonych do projektu zarządzenia poddawanego opiniowaniu w okresie od 28.10.2016 r. do 15.11.2016 r. oraz uzgodnień z organizacjami świadczeniodawców poczynionych w trakcie spotkań w dniach: 15-16.11.2016 r., 23.11.2016 r., 25.11.2016 r. i 29.11.2016 r, w sprawie wniosków zgłoszonych przez te organizacje. </w:t>
      </w:r>
    </w:p>
    <w:p w:rsidR="00BE166C" w:rsidRDefault="00BE166C" w:rsidP="00A84AA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Postulaty odnoszące się do kwestii finansowych, zostały uwzględnione w zakresie niewykraczającym poza aktualne możliwości finansowe Funduszu. </w:t>
      </w:r>
    </w:p>
    <w:p w:rsidR="00BE166C" w:rsidRDefault="00BE166C" w:rsidP="00A84A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Wprowadzone przez Fundusz regulacje finansowe skutkują w roku bieżącym wzrostem kosztów finansowania świadczeń POZ na łączną kwotę ok. 30,5 mln zł, zaś w roku przyszłym na kwotę ok. 184 mln, uwzględniając w tym skutek wzrostu finansowania świadczeń, o którym mowa powyżej w pkt 6.</w:t>
      </w:r>
    </w:p>
    <w:p w:rsidR="00B26A8C" w:rsidRDefault="00BE166C" w:rsidP="00A84A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1 stycznia 2017 r.</w:t>
      </w:r>
    </w:p>
    <w:p w:rsidR="00A84F4B" w:rsidRDefault="00A84F4B" w:rsidP="00A84A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F4B" w:rsidRDefault="00A84F4B" w:rsidP="00A84A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Informację przygotował </w:t>
      </w:r>
    </w:p>
    <w:p w:rsidR="00A84F4B" w:rsidRDefault="00A84F4B" w:rsidP="00A84A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prawnik Działu Merytorycznego NIPiP</w:t>
      </w:r>
    </w:p>
    <w:p w:rsidR="00A84F4B" w:rsidRDefault="00A84F4B" w:rsidP="00A84A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Andrzej Rylski</w:t>
      </w:r>
      <w:bookmarkStart w:id="0" w:name="_GoBack"/>
      <w:bookmarkEnd w:id="0"/>
    </w:p>
    <w:p w:rsidR="00A84F4B" w:rsidRPr="00A84F4B" w:rsidRDefault="00A84F4B" w:rsidP="00A84A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4F4B" w:rsidRPr="00A84F4B" w:rsidSect="00BE166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6C"/>
    <w:rsid w:val="00A84AA5"/>
    <w:rsid w:val="00A84F4B"/>
    <w:rsid w:val="00B26A8C"/>
    <w:rsid w:val="00BE166C"/>
    <w:rsid w:val="00F6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66C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BE166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66C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BE166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9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Kuziara</dc:creator>
  <cp:lastModifiedBy>Teresa Kuziara</cp:lastModifiedBy>
  <cp:revision>1</cp:revision>
  <dcterms:created xsi:type="dcterms:W3CDTF">2016-12-13T08:29:00Z</dcterms:created>
  <dcterms:modified xsi:type="dcterms:W3CDTF">2016-12-13T09:07:00Z</dcterms:modified>
</cp:coreProperties>
</file>